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34"/>
        </w:tabs>
        <w:spacing w:line="36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附录2</w:t>
      </w:r>
    </w:p>
    <w:p>
      <w:pPr>
        <w:tabs>
          <w:tab w:val="left" w:pos="2434"/>
        </w:tabs>
        <w:spacing w:line="360" w:lineRule="auto"/>
        <w:ind w:firstLine="562" w:firstLineChars="200"/>
        <w:jc w:val="left"/>
        <w:rPr>
          <w:rFonts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</w:pPr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1.</w:t>
      </w:r>
      <w:bookmarkStart w:id="0" w:name="_GoBack"/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会场情况简介</w:t>
      </w:r>
      <w:bookmarkEnd w:id="0"/>
    </w:p>
    <w:p>
      <w:pPr>
        <w:tabs>
          <w:tab w:val="left" w:pos="2434"/>
        </w:tabs>
        <w:spacing w:line="360" w:lineRule="auto"/>
        <w:ind w:firstLine="562" w:firstLineChars="200"/>
        <w:jc w:val="left"/>
        <w:rPr>
          <w:rFonts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</w:pPr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2.会场导航</w:t>
      </w:r>
    </w:p>
    <w:p>
      <w:pPr>
        <w:tabs>
          <w:tab w:val="left" w:pos="2434"/>
        </w:tabs>
        <w:spacing w:line="360" w:lineRule="auto"/>
        <w:ind w:firstLine="562" w:firstLineChars="200"/>
        <w:jc w:val="left"/>
        <w:rPr>
          <w:rFonts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</w:pPr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3</w:t>
      </w:r>
      <w:r>
        <w:rPr>
          <w:rFonts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.</w:t>
      </w:r>
      <w:r>
        <w:rPr>
          <w:rFonts w:hint="eastAsia" w:asciiTheme="minorEastAsia" w:hAnsiTheme="minorEastAsia"/>
          <w:b/>
          <w:bCs/>
          <w:color w:val="2A2B2E"/>
          <w:sz w:val="28"/>
          <w:szCs w:val="28"/>
          <w:shd w:val="clear" w:color="auto" w:fill="FCFDFE"/>
        </w:rPr>
        <w:t>会场附近景点</w:t>
      </w:r>
    </w:p>
    <w:p>
      <w:pPr>
        <w:tabs>
          <w:tab w:val="left" w:pos="2434"/>
        </w:tabs>
        <w:spacing w:line="360" w:lineRule="auto"/>
        <w:ind w:firstLine="480" w:firstLineChars="200"/>
        <w:jc w:val="left"/>
        <w:rPr>
          <w:rFonts w:asciiTheme="minorEastAsia" w:hAnsiTheme="minorEastAsia"/>
          <w:color w:val="2A2B2E"/>
          <w:sz w:val="24"/>
          <w:szCs w:val="24"/>
          <w:shd w:val="clear" w:color="auto" w:fill="FCFDFE"/>
        </w:rPr>
      </w:pPr>
    </w:p>
    <w:p>
      <w:pPr>
        <w:pStyle w:val="4"/>
        <w:numPr>
          <w:ilvl w:val="0"/>
          <w:numId w:val="1"/>
        </w:numPr>
        <w:tabs>
          <w:tab w:val="left" w:pos="2434"/>
        </w:tabs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3199765" cy="2346960"/>
            <wp:effectExtent l="0" t="0" r="635" b="152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916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bCs/>
          <w:sz w:val="28"/>
          <w:szCs w:val="28"/>
        </w:rPr>
        <w:t>会场情况简介</w:t>
      </w:r>
    </w:p>
    <w:p>
      <w:pPr>
        <w:pStyle w:val="4"/>
        <w:tabs>
          <w:tab w:val="left" w:pos="2434"/>
        </w:tabs>
        <w:spacing w:line="36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聊城顺合铂顿酒店位于聊城市经济</w:t>
      </w:r>
    </w:p>
    <w:p>
      <w:pPr>
        <w:pStyle w:val="4"/>
        <w:tabs>
          <w:tab w:val="left" w:pos="2434"/>
        </w:tabs>
        <w:spacing w:line="36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技术开发区东昌东路与华山路交叉</w:t>
      </w:r>
    </w:p>
    <w:p>
      <w:pPr>
        <w:pStyle w:val="4"/>
        <w:tabs>
          <w:tab w:val="left" w:pos="2434"/>
        </w:tabs>
        <w:spacing w:line="36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口，酒店交通便利，毗邻聊城著名</w:t>
      </w:r>
    </w:p>
    <w:p>
      <w:pPr>
        <w:pStyle w:val="4"/>
        <w:tabs>
          <w:tab w:val="left" w:pos="2434"/>
        </w:tabs>
        <w:spacing w:line="360" w:lineRule="auto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景区东昌湖。</w:t>
      </w:r>
    </w:p>
    <w:p>
      <w:pPr>
        <w:pStyle w:val="4"/>
        <w:tabs>
          <w:tab w:val="left" w:pos="2434"/>
        </w:tabs>
        <w:ind w:left="720" w:firstLine="0" w:firstLineChars="0"/>
        <w:rPr>
          <w:rFonts w:asciiTheme="minorEastAsia" w:hAnsiTheme="minorEastAsia"/>
          <w:sz w:val="36"/>
          <w:szCs w:val="36"/>
        </w:rPr>
      </w:pPr>
    </w:p>
    <w:p>
      <w:pPr>
        <w:pStyle w:val="4"/>
        <w:tabs>
          <w:tab w:val="left" w:pos="2434"/>
        </w:tabs>
        <w:ind w:left="720" w:firstLine="0" w:firstLineChars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497205</wp:posOffset>
            </wp:positionV>
            <wp:extent cx="2967355" cy="2081530"/>
            <wp:effectExtent l="0" t="0" r="4445" b="1397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7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472440</wp:posOffset>
            </wp:positionV>
            <wp:extent cx="3165475" cy="2078355"/>
            <wp:effectExtent l="0" t="0" r="15875" b="171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1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2434"/>
        </w:tabs>
        <w:ind w:left="720" w:firstLine="0" w:firstLineChars="0"/>
        <w:rPr>
          <w:rFonts w:asciiTheme="minorEastAsia" w:hAnsiTheme="minorEastAsia"/>
          <w:sz w:val="36"/>
          <w:szCs w:val="36"/>
        </w:rPr>
      </w:pPr>
    </w:p>
    <w:p>
      <w:pPr>
        <w:tabs>
          <w:tab w:val="left" w:pos="2434"/>
        </w:tabs>
        <w:rPr>
          <w:rFonts w:asciiTheme="minorEastAsia" w:hAnsiTheme="minorEastAsia"/>
          <w:b/>
          <w:bCs/>
          <w:sz w:val="48"/>
          <w:szCs w:val="48"/>
        </w:rPr>
      </w:pPr>
    </w:p>
    <w:p>
      <w:pPr>
        <w:pStyle w:val="4"/>
        <w:numPr>
          <w:ilvl w:val="0"/>
          <w:numId w:val="1"/>
        </w:numPr>
        <w:tabs>
          <w:tab w:val="left" w:pos="2434"/>
        </w:tabs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会场导航</w:t>
      </w:r>
    </w:p>
    <w:p>
      <w:pPr>
        <w:tabs>
          <w:tab w:val="left" w:pos="2434"/>
        </w:tabs>
        <w:spacing w:line="360" w:lineRule="auto"/>
        <w:ind w:firstLine="480" w:firstLineChars="200"/>
        <w:rPr>
          <w:szCs w:val="24"/>
        </w:rPr>
      </w:pPr>
      <w:r>
        <w:rPr>
          <w:rStyle w:val="5"/>
          <w:rFonts w:hint="eastAsia" w:asciiTheme="minorEastAsia" w:hAnsiTheme="minorEastAsia"/>
          <w:color w:val="2A2B2E"/>
          <w:sz w:val="24"/>
          <w:szCs w:val="28"/>
          <w:shd w:val="clear" w:color="auto" w:fill="FCFDFE"/>
        </w:rPr>
        <w:t>(1)</w:t>
      </w:r>
      <w:r>
        <w:rPr>
          <w:rFonts w:hint="eastAsia"/>
          <w:b/>
          <w:bCs/>
          <w:sz w:val="24"/>
          <w:szCs w:val="32"/>
        </w:rPr>
        <w:t>会议酒店地址:</w:t>
      </w:r>
      <w:r>
        <w:rPr>
          <w:rFonts w:asciiTheme="minorEastAsia" w:hAnsiTheme="minor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/>
          <w:sz w:val="24"/>
          <w:szCs w:val="24"/>
        </w:rPr>
        <w:t>聊城</w:t>
      </w:r>
      <w:r>
        <w:rPr>
          <w:rFonts w:hint="eastAsia" w:asciiTheme="minorEastAsia" w:hAnsiTheme="minorEastAsia"/>
          <w:sz w:val="24"/>
          <w:szCs w:val="24"/>
        </w:rPr>
        <w:t>市</w:t>
      </w:r>
      <w:r>
        <w:rPr>
          <w:rFonts w:asciiTheme="minorEastAsia" w:hAnsiTheme="minorEastAsia"/>
          <w:sz w:val="24"/>
          <w:szCs w:val="24"/>
        </w:rPr>
        <w:t>东昌府区东昌路119号华山路口，开发区转盘东288米路北</w:t>
      </w:r>
      <w:r>
        <w:rPr>
          <w:rFonts w:hint="eastAsia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(2)</w:t>
      </w:r>
      <w:r>
        <w:rPr>
          <w:rFonts w:hint="eastAsia" w:asciiTheme="minorEastAsia" w:hAnsiTheme="minorEastAsia"/>
          <w:b/>
          <w:bCs/>
          <w:sz w:val="24"/>
          <w:szCs w:val="24"/>
        </w:rPr>
        <w:t>乘高铁到济南站：</w:t>
      </w:r>
      <w:r>
        <w:rPr>
          <w:rFonts w:hint="eastAsia" w:asciiTheme="minorEastAsia" w:hAnsiTheme="minorEastAsia"/>
          <w:sz w:val="24"/>
          <w:szCs w:val="24"/>
        </w:rPr>
        <w:t>乘坐“商务通”到聊城顺合铂顿酒店，全程1</w:t>
      </w:r>
      <w:r>
        <w:rPr>
          <w:rFonts w:asciiTheme="minorEastAsia" w:hAnsiTheme="minorEastAsia"/>
          <w:sz w:val="24"/>
          <w:szCs w:val="24"/>
        </w:rPr>
        <w:t>09</w:t>
      </w:r>
      <w:r>
        <w:rPr>
          <w:rFonts w:hint="eastAsia" w:asciiTheme="minorEastAsia" w:hAnsiTheme="minorEastAsia"/>
          <w:sz w:val="24"/>
          <w:szCs w:val="24"/>
        </w:rPr>
        <w:t>公里，时间约9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分钟，费用70/位；或济南广场汽车站乘坐大巴车至聊城长途汽车总站下车。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(</w:t>
      </w:r>
      <w:r>
        <w:rPr>
          <w:rStyle w:val="5"/>
          <w:rFonts w:asciiTheme="minorEastAsia" w:hAnsiTheme="minorEastAsia"/>
          <w:color w:val="2A2B2E"/>
          <w:sz w:val="24"/>
          <w:szCs w:val="24"/>
          <w:shd w:val="clear" w:color="auto" w:fill="FCFDFE"/>
        </w:rPr>
        <w:t>3</w:t>
      </w: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)</w:t>
      </w:r>
      <w:r>
        <w:rPr>
          <w:rFonts w:hint="eastAsia" w:asciiTheme="minorEastAsia" w:hAnsiTheme="minorEastAsia"/>
          <w:b/>
          <w:bCs/>
          <w:sz w:val="24"/>
          <w:szCs w:val="24"/>
        </w:rPr>
        <w:t>乘高铁到济南西站：</w:t>
      </w:r>
      <w:r>
        <w:rPr>
          <w:rFonts w:hint="eastAsia" w:asciiTheme="minorEastAsia" w:hAnsiTheme="minorEastAsia"/>
          <w:sz w:val="24"/>
          <w:szCs w:val="24"/>
        </w:rPr>
        <w:t>乘坐“商务通”到聊城顺合铂顿酒店，全程1</w:t>
      </w:r>
      <w:r>
        <w:rPr>
          <w:rFonts w:asciiTheme="minorEastAsia" w:hAnsiTheme="minorEastAsia"/>
          <w:sz w:val="24"/>
          <w:szCs w:val="24"/>
        </w:rPr>
        <w:t>03</w:t>
      </w:r>
      <w:r>
        <w:rPr>
          <w:rFonts w:hint="eastAsia" w:asciiTheme="minorEastAsia" w:hAnsiTheme="minorEastAsia"/>
          <w:sz w:val="24"/>
          <w:szCs w:val="24"/>
        </w:rPr>
        <w:t>公里，时间约</w:t>
      </w:r>
      <w:r>
        <w:rPr>
          <w:rFonts w:asciiTheme="minorEastAsia" w:hAnsiTheme="minorEastAsia"/>
          <w:sz w:val="24"/>
          <w:szCs w:val="24"/>
        </w:rPr>
        <w:t>80</w:t>
      </w:r>
      <w:r>
        <w:rPr>
          <w:rFonts w:hint="eastAsia" w:asciiTheme="minorEastAsia" w:hAnsiTheme="minorEastAsia"/>
          <w:sz w:val="24"/>
          <w:szCs w:val="24"/>
        </w:rPr>
        <w:t>分钟，费用70/位；或济南长途汽车西站乘坐大巴车至聊城长途汽车总站下车。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(</w:t>
      </w:r>
      <w:r>
        <w:rPr>
          <w:rStyle w:val="5"/>
          <w:rFonts w:asciiTheme="minorEastAsia" w:hAnsiTheme="minorEastAsia"/>
          <w:color w:val="2A2B2E"/>
          <w:sz w:val="24"/>
          <w:szCs w:val="24"/>
          <w:shd w:val="clear" w:color="auto" w:fill="FCFDFE"/>
        </w:rPr>
        <w:t>4</w:t>
      </w: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)</w:t>
      </w:r>
      <w:r>
        <w:rPr>
          <w:rFonts w:hint="eastAsia" w:asciiTheme="minorEastAsia" w:hAnsiTheme="minorEastAsia"/>
          <w:b/>
          <w:bCs/>
          <w:sz w:val="24"/>
          <w:szCs w:val="24"/>
        </w:rPr>
        <w:t>乘飞机到济南遥墙机场：</w:t>
      </w:r>
      <w:r>
        <w:rPr>
          <w:rFonts w:hint="eastAsia" w:asciiTheme="minorEastAsia" w:hAnsiTheme="minorEastAsia"/>
          <w:sz w:val="24"/>
          <w:szCs w:val="24"/>
        </w:rPr>
        <w:t>乘坐“商务通”到聊城顺合铂顿酒店，全程1</w:t>
      </w:r>
      <w:r>
        <w:rPr>
          <w:rFonts w:asciiTheme="minorEastAsia" w:hAnsiTheme="minorEastAsia"/>
          <w:sz w:val="24"/>
          <w:szCs w:val="24"/>
        </w:rPr>
        <w:t>28</w:t>
      </w:r>
      <w:r>
        <w:rPr>
          <w:rFonts w:hint="eastAsia" w:asciiTheme="minorEastAsia" w:hAnsiTheme="minorEastAsia"/>
          <w:sz w:val="24"/>
          <w:szCs w:val="24"/>
        </w:rPr>
        <w:t>公里，时间约</w:t>
      </w:r>
      <w:r>
        <w:rPr>
          <w:rFonts w:asciiTheme="minorEastAsia" w:hAnsiTheme="minorEastAsia"/>
          <w:sz w:val="24"/>
          <w:szCs w:val="24"/>
        </w:rPr>
        <w:t>95</w:t>
      </w:r>
      <w:r>
        <w:rPr>
          <w:rFonts w:hint="eastAsia" w:asciiTheme="minorEastAsia" w:hAnsiTheme="minorEastAsia"/>
          <w:sz w:val="24"/>
          <w:szCs w:val="24"/>
        </w:rPr>
        <w:t>分钟，费用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0/位；或乘坐机场大巴聊城线至聊城长途汽车总站下车。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(</w:t>
      </w:r>
      <w:r>
        <w:rPr>
          <w:rStyle w:val="5"/>
          <w:rFonts w:asciiTheme="minorEastAsia" w:hAnsiTheme="minorEastAsia"/>
          <w:color w:val="2A2B2E"/>
          <w:sz w:val="24"/>
          <w:szCs w:val="24"/>
          <w:shd w:val="clear" w:color="auto" w:fill="FCFDFE"/>
        </w:rPr>
        <w:t>5</w:t>
      </w: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)</w:t>
      </w:r>
      <w:r>
        <w:rPr>
          <w:rFonts w:hint="eastAsia" w:asciiTheme="minorEastAsia" w:hAnsiTheme="minorEastAsia"/>
          <w:b/>
          <w:bCs/>
          <w:sz w:val="24"/>
          <w:szCs w:val="24"/>
        </w:rPr>
        <w:t>乘火车到聊城火车站：</w:t>
      </w:r>
      <w:r>
        <w:rPr>
          <w:rFonts w:hint="eastAsia" w:asciiTheme="minorEastAsia" w:hAnsiTheme="minorEastAsia"/>
          <w:sz w:val="24"/>
          <w:szCs w:val="24"/>
        </w:rPr>
        <w:t>乘坐出租车到聊城顺合铂顿酒店，全程约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公里，费用约2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(</w:t>
      </w:r>
      <w:r>
        <w:rPr>
          <w:rStyle w:val="5"/>
          <w:rFonts w:asciiTheme="minorEastAsia" w:hAnsiTheme="minorEastAsia"/>
          <w:color w:val="2A2B2E"/>
          <w:sz w:val="24"/>
          <w:szCs w:val="24"/>
          <w:shd w:val="clear" w:color="auto" w:fill="FCFDFE"/>
        </w:rPr>
        <w:t>6</w:t>
      </w:r>
      <w:r>
        <w:rPr>
          <w:rStyle w:val="5"/>
          <w:rFonts w:hint="eastAsia" w:asciiTheme="minorEastAsia" w:hAnsiTheme="minorEastAsia"/>
          <w:color w:val="2A2B2E"/>
          <w:sz w:val="24"/>
          <w:szCs w:val="24"/>
          <w:shd w:val="clear" w:color="auto" w:fill="FCFDFE"/>
        </w:rPr>
        <w:t>)</w:t>
      </w:r>
      <w:r>
        <w:rPr>
          <w:rFonts w:hint="eastAsia" w:asciiTheme="minorEastAsia" w:hAnsiTheme="minorEastAsia"/>
          <w:b/>
          <w:bCs/>
          <w:sz w:val="24"/>
          <w:szCs w:val="24"/>
        </w:rPr>
        <w:t>乘汽车到聊城长途汽车总站：</w:t>
      </w:r>
      <w:r>
        <w:rPr>
          <w:rFonts w:hint="eastAsia" w:asciiTheme="minorEastAsia" w:hAnsiTheme="minorEastAsia"/>
          <w:sz w:val="24"/>
          <w:szCs w:val="24"/>
        </w:rPr>
        <w:t>乘坐出租车到聊城顺合铂顿酒店，全程约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公里，费用约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“商务通”</w:t>
      </w:r>
      <w:r>
        <w:rPr>
          <w:rFonts w:hint="eastAsia" w:ascii="宋体" w:hAnsi="宋体" w:eastAsia="宋体"/>
          <w:sz w:val="24"/>
          <w:szCs w:val="24"/>
        </w:rPr>
        <w:t>需提前一至两天预约，预约电话：06358156666，或通过微信预定“交运商务通”。均可开具正规发票。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交运商务通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使用方法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2267585" cy="4718685"/>
            <wp:effectExtent l="0" t="0" r="1841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2"/>
                    <a:stretch>
                      <a:fillRect/>
                    </a:stretch>
                  </pic:blipFill>
                  <pic:spPr>
                    <a:xfrm>
                      <a:off x="0" y="0"/>
                      <a:ext cx="2267820" cy="47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360680</wp:posOffset>
            </wp:positionV>
            <wp:extent cx="2457450" cy="1638300"/>
            <wp:effectExtent l="0" t="0" r="0" b="0"/>
            <wp:wrapNone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5" b="47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3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微信搜索“交运商务通”小程序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4"/>
        <w:spacing w:line="360" w:lineRule="auto"/>
        <w:ind w:firstLine="0" w:firstLineChars="0"/>
        <w:rPr>
          <w:rFonts w:eastAsia="宋体"/>
          <w:sz w:val="24"/>
          <w:szCs w:val="24"/>
        </w:rPr>
      </w:pPr>
    </w:p>
    <w:p>
      <w:pPr>
        <w:pStyle w:val="4"/>
        <w:spacing w:line="360" w:lineRule="auto"/>
        <w:ind w:firstLine="0" w:firstLineChars="0"/>
        <w:rPr>
          <w:rFonts w:eastAsia="宋体"/>
          <w:sz w:val="24"/>
          <w:szCs w:val="24"/>
        </w:rPr>
      </w:pPr>
    </w:p>
    <w:p>
      <w:pPr>
        <w:pStyle w:val="4"/>
        <w:spacing w:line="360" w:lineRule="auto"/>
        <w:ind w:firstLine="0" w:firstLineChars="0"/>
        <w:rPr>
          <w:rFonts w:eastAsia="宋体"/>
          <w:sz w:val="24"/>
          <w:szCs w:val="24"/>
        </w:rPr>
      </w:pPr>
    </w:p>
    <w:p>
      <w:pPr>
        <w:pStyle w:val="4"/>
        <w:spacing w:line="360" w:lineRule="auto"/>
        <w:ind w:firstLine="0" w:firstLineChars="0"/>
        <w:rPr>
          <w:rFonts w:eastAsia="宋体"/>
          <w:sz w:val="24"/>
          <w:szCs w:val="24"/>
        </w:rPr>
      </w:pPr>
    </w:p>
    <w:p>
      <w:pPr>
        <w:pStyle w:val="4"/>
        <w:spacing w:line="360" w:lineRule="auto"/>
        <w:ind w:firstLine="0" w:firstLineChars="0"/>
        <w:rPr>
          <w:rFonts w:eastAsia="宋体"/>
          <w:sz w:val="24"/>
          <w:szCs w:val="24"/>
        </w:rPr>
      </w:pPr>
    </w:p>
    <w:p>
      <w:pPr>
        <w:pStyle w:val="4"/>
        <w:spacing w:line="360" w:lineRule="auto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点击进入小程序，</w:t>
      </w:r>
      <w:r>
        <w:rPr>
          <w:rFonts w:hint="eastAsia"/>
          <w:sz w:val="24"/>
          <w:szCs w:val="24"/>
        </w:rPr>
        <w:t>输入约车信息：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点击新增联系人，输入</w:t>
      </w:r>
      <w:r>
        <w:rPr>
          <w:rFonts w:hint="eastAsia" w:eastAsia="宋体"/>
          <w:sz w:val="24"/>
          <w:szCs w:val="24"/>
        </w:rPr>
        <w:t>“</w:t>
      </w:r>
      <w:r>
        <w:rPr>
          <w:rFonts w:hint="eastAsia"/>
          <w:sz w:val="24"/>
          <w:szCs w:val="24"/>
        </w:rPr>
        <w:t>联系姓名</w:t>
      </w:r>
      <w:r>
        <w:rPr>
          <w:rFonts w:hint="eastAsia" w:eastAsia="宋体"/>
          <w:sz w:val="24"/>
          <w:szCs w:val="24"/>
        </w:rPr>
        <w:t>”</w:t>
      </w:r>
      <w:r>
        <w:rPr>
          <w:rFonts w:hint="eastAsia"/>
          <w:sz w:val="24"/>
          <w:szCs w:val="24"/>
        </w:rPr>
        <w:t>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>
        <w:rPr>
          <w:rFonts w:hint="eastAsia" w:eastAsia="宋体"/>
          <w:sz w:val="24"/>
          <w:szCs w:val="24"/>
        </w:rPr>
        <w:t>“</w:t>
      </w:r>
      <w:r>
        <w:rPr>
          <w:rFonts w:hint="eastAsia"/>
          <w:sz w:val="24"/>
          <w:szCs w:val="24"/>
        </w:rPr>
        <w:t>联系电话</w:t>
      </w:r>
      <w:r>
        <w:rPr>
          <w:rFonts w:hint="eastAsia" w:eastAsia="宋体"/>
          <w:sz w:val="24"/>
          <w:szCs w:val="24"/>
        </w:rPr>
        <w:t>”</w:t>
      </w:r>
      <w:r>
        <w:rPr>
          <w:rFonts w:hint="eastAsia"/>
          <w:sz w:val="24"/>
          <w:szCs w:val="24"/>
        </w:rPr>
        <w:t>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 w:eastAsia="宋体"/>
          <w:sz w:val="24"/>
          <w:szCs w:val="24"/>
        </w:rPr>
        <w:t>选择</w:t>
      </w:r>
      <w:r>
        <w:rPr>
          <w:rFonts w:hint="eastAsia"/>
          <w:sz w:val="24"/>
          <w:szCs w:val="24"/>
        </w:rPr>
        <w:t>乘车人数；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选择线路：</w:t>
      </w:r>
      <w:r>
        <w:rPr>
          <w:rFonts w:hint="eastAsia" w:eastAsia="宋体"/>
          <w:sz w:val="24"/>
          <w:szCs w:val="24"/>
        </w:rPr>
        <w:t>“</w:t>
      </w:r>
      <w:r>
        <w:rPr>
          <w:rFonts w:hint="eastAsia"/>
          <w:sz w:val="24"/>
          <w:szCs w:val="24"/>
        </w:rPr>
        <w:t>济南-聊城</w:t>
      </w:r>
      <w:r>
        <w:rPr>
          <w:rFonts w:hint="eastAsia" w:eastAsia="宋体"/>
          <w:sz w:val="24"/>
          <w:szCs w:val="24"/>
        </w:rPr>
        <w:t>”</w:t>
      </w:r>
      <w:r>
        <w:rPr>
          <w:rFonts w:hint="eastAsia"/>
          <w:sz w:val="24"/>
          <w:szCs w:val="24"/>
        </w:rPr>
        <w:t>或</w:t>
      </w:r>
      <w:r>
        <w:rPr>
          <w:rFonts w:hint="eastAsia" w:eastAsia="宋体"/>
          <w:sz w:val="24"/>
          <w:szCs w:val="24"/>
        </w:rPr>
        <w:t>“</w:t>
      </w:r>
      <w:r>
        <w:rPr>
          <w:rFonts w:hint="eastAsia"/>
          <w:sz w:val="24"/>
          <w:szCs w:val="24"/>
        </w:rPr>
        <w:t>聊城-济南</w:t>
      </w:r>
      <w:r>
        <w:rPr>
          <w:rFonts w:hint="eastAsia" w:eastAsia="宋体"/>
          <w:sz w:val="24"/>
          <w:szCs w:val="24"/>
        </w:rPr>
        <w:t>”</w:t>
      </w:r>
      <w:r>
        <w:rPr>
          <w:rFonts w:hint="eastAsia"/>
          <w:sz w:val="24"/>
          <w:szCs w:val="24"/>
        </w:rPr>
        <w:t>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选择上车时间；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输入起点和终点；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点击提交预约，完成约车。</w:t>
      </w:r>
    </w:p>
    <w:p>
      <w:pPr>
        <w:pStyle w:val="4"/>
        <w:spacing w:line="360" w:lineRule="auto"/>
        <w:ind w:left="420" w:firstLine="0" w:firstLineChars="0"/>
        <w:rPr>
          <w:sz w:val="24"/>
          <w:szCs w:val="24"/>
        </w:rPr>
      </w:pPr>
    </w:p>
    <w:p>
      <w:pPr>
        <w:pStyle w:val="4"/>
        <w:spacing w:line="360" w:lineRule="auto"/>
        <w:ind w:left="420" w:firstLine="0" w:firstLineChars="0"/>
        <w:rPr>
          <w:sz w:val="24"/>
          <w:szCs w:val="24"/>
        </w:rPr>
      </w:pPr>
    </w:p>
    <w:p>
      <w:pPr>
        <w:pStyle w:val="4"/>
        <w:spacing w:line="360" w:lineRule="auto"/>
        <w:ind w:left="420" w:firstLine="0" w:firstLineChars="0"/>
        <w:rPr>
          <w:sz w:val="24"/>
          <w:szCs w:val="24"/>
        </w:rPr>
      </w:pPr>
    </w:p>
    <w:p>
      <w:pPr>
        <w:pStyle w:val="4"/>
        <w:spacing w:line="360" w:lineRule="auto"/>
        <w:ind w:left="0" w:leftChars="0" w:firstLine="0" w:firstLineChars="0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tabs>
          <w:tab w:val="left" w:pos="2434"/>
        </w:tabs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会场附近景点</w:t>
      </w: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b/>
          <w:bCs/>
          <w:sz w:val="48"/>
          <w:szCs w:val="48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288290</wp:posOffset>
            </wp:positionV>
            <wp:extent cx="3226435" cy="2332990"/>
            <wp:effectExtent l="0" t="0" r="12065" b="10160"/>
            <wp:wrapNone/>
            <wp:docPr id="16" name="图片 16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2"/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292100</wp:posOffset>
            </wp:positionV>
            <wp:extent cx="3217545" cy="2316480"/>
            <wp:effectExtent l="0" t="0" r="1905" b="7620"/>
            <wp:wrapNone/>
            <wp:docPr id="17" name="图片 17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4" t="2464" r="15428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3193415</wp:posOffset>
            </wp:positionV>
            <wp:extent cx="3188335" cy="2035175"/>
            <wp:effectExtent l="0" t="0" r="12065" b="3175"/>
            <wp:wrapNone/>
            <wp:docPr id="19" name="图片 19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3194050</wp:posOffset>
            </wp:positionV>
            <wp:extent cx="3269615" cy="2035810"/>
            <wp:effectExtent l="0" t="0" r="6985" b="2540"/>
            <wp:wrapNone/>
            <wp:docPr id="18" name="图片 18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7" r="8767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2434"/>
        </w:tabs>
        <w:ind w:left="720" w:firstLine="0" w:firstLineChars="0"/>
        <w:jc w:val="center"/>
      </w:pPr>
    </w:p>
    <w:p>
      <w:pPr>
        <w:pStyle w:val="4"/>
        <w:tabs>
          <w:tab w:val="left" w:pos="2434"/>
        </w:tabs>
        <w:ind w:left="720" w:firstLine="0" w:firstLineChars="0"/>
      </w:pPr>
    </w:p>
    <w:p>
      <w:pPr>
        <w:pStyle w:val="4"/>
        <w:tabs>
          <w:tab w:val="left" w:pos="2434"/>
        </w:tabs>
        <w:ind w:left="720" w:firstLine="0" w:firstLineChars="0"/>
        <w:jc w:val="center"/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434"/>
        </w:tabs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434"/>
        </w:tabs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434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中华水上古城 距酒店6.3公里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>
        <w:rPr>
          <w:rFonts w:hint="eastAsia" w:asciiTheme="minorEastAsia" w:hAnsiTheme="minorEastAsia"/>
          <w:sz w:val="24"/>
          <w:szCs w:val="24"/>
        </w:rPr>
        <w:t>东昌湖风景区 距酒店7.1公里</w:t>
      </w: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pStyle w:val="4"/>
        <w:tabs>
          <w:tab w:val="left" w:pos="2434"/>
        </w:tabs>
        <w:ind w:left="720" w:firstLine="0" w:firstLineChars="0"/>
        <w:jc w:val="center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434"/>
        </w:tabs>
        <w:ind w:firstLine="660" w:firstLineChars="2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滨河野生动物世界 距酒店8.4公里 </w:t>
      </w: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>聊城海底世界 距酒店8.2公里</w:t>
      </w:r>
    </w:p>
    <w:p/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B7041"/>
    <w:multiLevelType w:val="singleLevel"/>
    <w:tmpl w:val="A98B704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E0E2935"/>
    <w:multiLevelType w:val="multilevel"/>
    <w:tmpl w:val="4E0E2935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DRiMjE4NWQ4ZmU0OWFlMDZkODI2NjE4MjJhMTkifQ=="/>
  </w:docVars>
  <w:rsids>
    <w:rsidRoot w:val="063C3270"/>
    <w:rsid w:val="063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src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2022-08-15T03:05:00Z</dcterms:created>
  <dc:creator>Administrator</dc:creator>
  <cp:lastModifiedBy>Administrator</cp:lastModifiedBy>
  <dcterms:modified xsi:type="dcterms:W3CDTF">2022-08-15T03:06:22Z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F81771A515274B81AB8CADF6B530775B</vt:lpwstr>
  </property>
</Properties>
</file>